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7"/>
        <w:gridCol w:w="4218"/>
      </w:tblGrid>
      <w:tr>
        <w:trPr/>
        <w:tc>
          <w:tcPr>
            <w:tcW w:w="5987" w:type="dxa"/>
            <w:tcBorders/>
            <w:vAlign w:val="center"/>
          </w:tcPr>
          <w:p>
            <w:pPr>
              <w:pStyle w:val="TableContents"/>
              <w:bidi w:val="0"/>
              <w:spacing w:before="0" w:after="283"/>
              <w:jc w:val="left"/>
              <w:rPr/>
            </w:pPr>
            <w:r>
              <w:rPr/>
              <w:t>Name of Issuer</w:t>
            </w:r>
          </w:p>
        </w:tc>
        <w:tc>
          <w:tcPr>
            <w:tcW w:w="4218" w:type="dxa"/>
            <w:tcBorders/>
            <w:vAlign w:val="center"/>
          </w:tcPr>
          <w:p>
            <w:pPr>
              <w:pStyle w:val="TableContents"/>
              <w:bidi w:val="0"/>
              <w:spacing w:before="0" w:after="0"/>
              <w:jc w:val="left"/>
              <w:rPr/>
            </w:pPr>
            <w:r>
              <w:rPr/>
              <w:t>Orchestra BioMed Holdings, Inc.</w:t>
            </w:r>
          </w:p>
        </w:tc>
      </w:tr>
      <w:tr>
        <w:trPr/>
        <w:tc>
          <w:tcPr>
            <w:tcW w:w="5987" w:type="dxa"/>
            <w:tcBorders/>
            <w:vAlign w:val="center"/>
          </w:tcPr>
          <w:p>
            <w:pPr>
              <w:pStyle w:val="TableContents"/>
              <w:bidi w:val="0"/>
              <w:spacing w:before="0" w:after="283"/>
              <w:jc w:val="left"/>
              <w:rPr/>
            </w:pPr>
            <w:r>
              <w:rPr/>
              <w:t>SEC File Number</w:t>
            </w:r>
          </w:p>
        </w:tc>
        <w:tc>
          <w:tcPr>
            <w:tcW w:w="4218" w:type="dxa"/>
            <w:tcBorders/>
            <w:vAlign w:val="center"/>
          </w:tcPr>
          <w:p>
            <w:pPr>
              <w:pStyle w:val="TableContents"/>
              <w:bidi w:val="0"/>
              <w:spacing w:before="0" w:after="0"/>
              <w:jc w:val="left"/>
              <w:rPr/>
            </w:pPr>
            <w:r>
              <w:rPr/>
              <w:t>001-39421</w:t>
            </w:r>
          </w:p>
        </w:tc>
      </w:tr>
      <w:tr>
        <w:trPr/>
        <w:tc>
          <w:tcPr>
            <w:tcW w:w="5987" w:type="dxa"/>
            <w:tcBorders/>
            <w:vAlign w:val="center"/>
          </w:tcPr>
          <w:p>
            <w:pPr>
              <w:pStyle w:val="TableContents"/>
              <w:bidi w:val="0"/>
              <w:spacing w:before="0" w:after="283"/>
              <w:jc w:val="left"/>
              <w:rPr/>
            </w:pPr>
            <w:r>
              <w:rPr/>
              <w:t>Address of Issuer</w:t>
            </w:r>
          </w:p>
        </w:tc>
        <w:tc>
          <w:tcPr>
            <w:tcW w:w="4218" w:type="dxa"/>
            <w:tcBorders/>
            <w:vAlign w:val="center"/>
          </w:tcPr>
          <w:p>
            <w:pPr>
              <w:pStyle w:val="TableContents"/>
              <w:bidi w:val="0"/>
              <w:spacing w:before="0" w:after="0"/>
              <w:jc w:val="left"/>
              <w:rPr/>
            </w:pPr>
            <w:r>
              <w:rPr/>
              <w:t>150 UNION SQUARE DRIVE</w:t>
              <w:br/>
              <w:t>NEW HOPE</w:t>
              <w:br/>
              <w:t xml:space="preserve">PENNSYLVANIA </w:t>
              <w:br/>
              <w:t>18938</w:t>
            </w:r>
          </w:p>
        </w:tc>
      </w:tr>
      <w:tr>
        <w:trPr/>
        <w:tc>
          <w:tcPr>
            <w:tcW w:w="5987" w:type="dxa"/>
            <w:tcBorders/>
            <w:vAlign w:val="center"/>
          </w:tcPr>
          <w:p>
            <w:pPr>
              <w:pStyle w:val="TableContents"/>
              <w:bidi w:val="0"/>
              <w:spacing w:before="0" w:after="283"/>
              <w:jc w:val="left"/>
              <w:rPr/>
            </w:pPr>
            <w:r>
              <w:rPr/>
              <w:t>Phone</w:t>
            </w:r>
          </w:p>
        </w:tc>
        <w:tc>
          <w:tcPr>
            <w:tcW w:w="4218" w:type="dxa"/>
            <w:tcBorders/>
            <w:vAlign w:val="center"/>
          </w:tcPr>
          <w:p>
            <w:pPr>
              <w:pStyle w:val="TableContents"/>
              <w:bidi w:val="0"/>
              <w:spacing w:before="0" w:after="0"/>
              <w:jc w:val="left"/>
              <w:rPr/>
            </w:pPr>
            <w:r>
              <w:rPr/>
              <w:t>646-343-9298</w:t>
            </w:r>
          </w:p>
        </w:tc>
      </w:tr>
      <w:tr>
        <w:trPr/>
        <w:tc>
          <w:tcPr>
            <w:tcW w:w="5987" w:type="dxa"/>
            <w:tcBorders/>
            <w:vAlign w:val="center"/>
          </w:tcPr>
          <w:p>
            <w:pPr>
              <w:pStyle w:val="TableContents"/>
              <w:bidi w:val="0"/>
              <w:spacing w:before="0" w:after="283"/>
              <w:jc w:val="left"/>
              <w:rPr/>
            </w:pPr>
            <w:r>
              <w:rPr/>
              <w:t>Name of Person for Whose Account the Securities are To Be Sold</w:t>
            </w:r>
          </w:p>
        </w:tc>
        <w:tc>
          <w:tcPr>
            <w:tcW w:w="4218" w:type="dxa"/>
            <w:tcBorders/>
            <w:vAlign w:val="center"/>
          </w:tcPr>
          <w:p>
            <w:pPr>
              <w:pStyle w:val="TableContents"/>
              <w:bidi w:val="0"/>
              <w:spacing w:before="0" w:after="0"/>
              <w:jc w:val="left"/>
              <w:rPr/>
            </w:pPr>
            <w:r>
              <w:rPr/>
              <w:t>Sherman Darren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7" w:type="dxa"/>
            <w:tcBorders/>
            <w:vAlign w:val="center"/>
          </w:tcPr>
          <w:p>
            <w:pPr>
              <w:pStyle w:val="TableContents"/>
              <w:bidi w:val="0"/>
              <w:spacing w:before="0" w:after="283"/>
              <w:jc w:val="left"/>
              <w:rPr/>
            </w:pPr>
            <w:r>
              <w:rPr/>
              <w:t>Relationship to Issuer</w:t>
            </w:r>
          </w:p>
        </w:tc>
        <w:tc>
          <w:tcPr>
            <w:tcW w:w="4218" w:type="dxa"/>
            <w:tcBorders/>
            <w:vAlign w:val="center"/>
          </w:tcPr>
          <w:p>
            <w:pPr>
              <w:pStyle w:val="TableContents"/>
              <w:bidi w:val="0"/>
              <w:spacing w:before="0" w:after="0"/>
              <w:jc w:val="left"/>
              <w:rPr/>
            </w:pPr>
            <w:r>
              <w:rPr/>
              <w:t>Officer</w:t>
            </w:r>
          </w:p>
        </w:tc>
      </w:tr>
      <w:tr>
        <w:trPr/>
        <w:tc>
          <w:tcPr>
            <w:tcW w:w="5987" w:type="dxa"/>
            <w:tcBorders/>
            <w:vAlign w:val="center"/>
          </w:tcPr>
          <w:p>
            <w:pPr>
              <w:pStyle w:val="TableContents"/>
              <w:bidi w:val="0"/>
              <w:spacing w:before="0" w:after="283"/>
              <w:jc w:val="left"/>
              <w:rPr/>
            </w:pPr>
            <w:r>
              <w:rPr/>
              <w:t>Relationship to Issuer</w:t>
            </w:r>
          </w:p>
        </w:tc>
        <w:tc>
          <w:tcPr>
            <w:tcW w:w="42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75300.00</w:t>
            </w:r>
          </w:p>
        </w:tc>
        <w:tc>
          <w:tcPr>
            <w:tcW w:w="1552" w:type="dxa"/>
            <w:tcBorders/>
            <w:vAlign w:val="center"/>
          </w:tcPr>
          <w:p>
            <w:pPr>
              <w:pStyle w:val="TableContents"/>
              <w:bidi w:val="0"/>
              <w:spacing w:before="0" w:after="283"/>
              <w:jc w:val="left"/>
              <w:rPr/>
            </w:pPr>
            <w:r>
              <w:rPr/>
              <w:t>60105049</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15000</w:t>
            </w:r>
          </w:p>
        </w:tc>
        <w:tc>
          <w:tcPr>
            <w:tcW w:w="1046" w:type="dxa"/>
            <w:tcBorders/>
            <w:vAlign w:val="center"/>
          </w:tcPr>
          <w:p>
            <w:pPr>
              <w:pStyle w:val="TableContents"/>
              <w:bidi w:val="0"/>
              <w:spacing w:before="0" w:after="283"/>
              <w:jc w:val="left"/>
              <w:rPr/>
            </w:pPr>
            <w:r>
              <w:rPr/>
              <w:t>11/25/2024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06/01/2026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58049.53</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07/01/2026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64066.02</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61291.68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9"/>
        <w:gridCol w:w="6326"/>
      </w:tblGrid>
      <w:tr>
        <w:trPr/>
        <w:tc>
          <w:tcPr>
            <w:tcW w:w="3879" w:type="dxa"/>
            <w:tcBorders/>
            <w:vAlign w:val="center"/>
          </w:tcPr>
          <w:p>
            <w:pPr>
              <w:pStyle w:val="TableContents"/>
              <w:bidi w:val="0"/>
              <w:spacing w:before="0" w:after="283"/>
              <w:jc w:val="left"/>
              <w:rPr/>
            </w:pPr>
            <w:r>
              <w:rPr/>
              <w:t>Remarks</w:t>
            </w:r>
          </w:p>
        </w:tc>
        <w:tc>
          <w:tcPr>
            <w:tcW w:w="6326" w:type="dxa"/>
            <w:tcBorders/>
            <w:vAlign w:val="center"/>
          </w:tcPr>
          <w:p>
            <w:pPr>
              <w:pStyle w:val="TableContents"/>
              <w:bidi w:val="0"/>
              <w:spacing w:before="0" w:after="283"/>
              <w:jc w:val="left"/>
              <w:rPr>
                <w:sz w:val="4"/>
                <w:szCs w:val="4"/>
              </w:rPr>
            </w:pPr>
            <w:r>
              <w:rPr>
                <w:sz w:val="4"/>
                <w:szCs w:val="4"/>
              </w:rPr>
            </w:r>
          </w:p>
        </w:tc>
      </w:tr>
      <w:tr>
        <w:trPr/>
        <w:tc>
          <w:tcPr>
            <w:tcW w:w="3879" w:type="dxa"/>
            <w:tcBorders/>
            <w:vAlign w:val="center"/>
          </w:tcPr>
          <w:p>
            <w:pPr>
              <w:pStyle w:val="TableContents"/>
              <w:bidi w:val="0"/>
              <w:spacing w:before="0" w:after="283"/>
              <w:jc w:val="left"/>
              <w:rPr/>
            </w:pPr>
            <w:r>
              <w:rPr/>
              <w:t>Date of Notice</w:t>
            </w:r>
          </w:p>
        </w:tc>
        <w:tc>
          <w:tcPr>
            <w:tcW w:w="6326" w:type="dxa"/>
            <w:tcBorders/>
            <w:vAlign w:val="center"/>
          </w:tcPr>
          <w:p>
            <w:pPr>
              <w:pStyle w:val="TableContents"/>
              <w:bidi w:val="0"/>
              <w:spacing w:before="0" w:after="0"/>
              <w:jc w:val="left"/>
              <w:rPr/>
            </w:pPr>
            <w:r>
              <w:rPr/>
              <w:t>09/01/2026</w:t>
            </w:r>
          </w:p>
        </w:tc>
      </w:tr>
      <w:tr>
        <w:trPr/>
        <w:tc>
          <w:tcPr>
            <w:tcW w:w="3879" w:type="dxa"/>
            <w:tcBorders/>
            <w:vAlign w:val="center"/>
          </w:tcPr>
          <w:p>
            <w:pPr>
              <w:pStyle w:val="TableContents"/>
              <w:bidi w:val="0"/>
              <w:spacing w:before="0" w:after="283"/>
              <w:jc w:val="left"/>
              <w:rPr/>
            </w:pPr>
            <w:r>
              <w:rPr/>
              <w:t>Date of Plan Adoption or Giving of Instruction, If Relying on Rule 10b5-1</w:t>
            </w:r>
          </w:p>
        </w:tc>
        <w:tc>
          <w:tcPr>
            <w:tcW w:w="6326" w:type="dxa"/>
            <w:tcBorders/>
            <w:vAlign w:val="center"/>
          </w:tcPr>
          <w:p>
            <w:pPr>
              <w:pStyle w:val="TableContents"/>
              <w:bidi w:val="0"/>
              <w:spacing w:before="0" w:after="0"/>
              <w:jc w:val="left"/>
              <w:rPr/>
            </w:pPr>
            <w:r>
              <w:rPr/>
              <w:t>12/18/2025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9" w:type="dxa"/>
            <w:tcBorders/>
            <w:vAlign w:val="center"/>
          </w:tcPr>
          <w:p>
            <w:pPr>
              <w:pStyle w:val="TableContents"/>
              <w:bidi w:val="0"/>
              <w:spacing w:before="0" w:after="283"/>
              <w:jc w:val="left"/>
              <w:rPr/>
            </w:pPr>
            <w:r>
              <w:rPr/>
              <w:t>Signature</w:t>
            </w:r>
          </w:p>
        </w:tc>
        <w:tc>
          <w:tcPr>
            <w:tcW w:w="6326" w:type="dxa"/>
            <w:tcBorders/>
            <w:vAlign w:val="center"/>
          </w:tcPr>
          <w:p>
            <w:pPr>
              <w:pStyle w:val="TableContents"/>
              <w:bidi w:val="0"/>
              <w:spacing w:before="0" w:after="0"/>
              <w:jc w:val="left"/>
              <w:rPr/>
            </w:pPr>
            <w:r>
              <w:rPr/>
              <w:t>/s/ Jennifer Ruchti, as a duly authorized representative of Fidelity Brokerage Services LLC, as attorney-in-fact for Darren Sherman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3393</Characters>
  <CharactersWithSpaces>3989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