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285-4_4seq1.xml.htm"/>
      <w:bookmarkStart w:id="1" w:name="kstm26232854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Pacitti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ORCHESTRA BIOMED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 UNION SQUARE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HOPE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18938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Orchestra BioMed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OBIO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3,761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4.42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54,750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withholding of shares by the Issuer to satisfy tax withholding obligations in connection with vesting of restricted stock units ("RSUs"). No shares were sold in the market as a result of the vesting of these RSUs and the satisfaction of tax withholding obligations.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Taylor,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2733" TargetMode="External"/><Relationship Id="rId5" Type="http://schemas.openxmlformats.org/officeDocument/2006/relationships/hyperlink" Target="http://www.sec.gov/cgi-bin/browse-edgar?action=getcompany&amp;CIK=0001814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3352</Characters>
  <CharactersWithSpaces>3902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